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Pr="002A5242" w:rsidRDefault="00B977FB" w:rsidP="004B222D">
      <w:pPr>
        <w:spacing w:after="20"/>
        <w:ind w:left="8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617A93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>TURNO INTERNO DE SOLICITUD DE ACCESO A LA INFORMACIÓN</w:t>
      </w:r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F309C0">
        <w:rPr>
          <w:rFonts w:ascii="Arial" w:hAnsi="Arial" w:cs="Arial"/>
          <w:color w:val="000000"/>
          <w:sz w:val="20"/>
          <w:szCs w:val="20"/>
        </w:rPr>
        <w:t>4 de mayo  de 2016</w:t>
      </w:r>
      <w:r w:rsidR="00F309C0">
        <w:rPr>
          <w:rFonts w:ascii="Arial" w:hAnsi="Arial" w:cs="Arial"/>
          <w:color w:val="000000"/>
          <w:sz w:val="20"/>
          <w:szCs w:val="20"/>
        </w:rPr>
        <w:tab/>
      </w:r>
      <w:r w:rsidR="009F440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</w:t>
      </w:r>
      <w:r w:rsidR="005F7FEC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A5757">
        <w:rPr>
          <w:rFonts w:ascii="Arial" w:hAnsi="Arial" w:cs="Arial"/>
          <w:b/>
          <w:color w:val="000000"/>
          <w:sz w:val="20"/>
          <w:szCs w:val="20"/>
        </w:rPr>
        <w:t>FOLIO:</w:t>
      </w:r>
      <w:r w:rsidR="00CA5757">
        <w:rPr>
          <w:rFonts w:ascii="Arial" w:hAnsi="Arial" w:cs="Arial"/>
          <w:color w:val="000000"/>
          <w:sz w:val="20"/>
          <w:szCs w:val="20"/>
        </w:rPr>
        <w:t xml:space="preserve"> </w:t>
      </w:r>
      <w:r w:rsidR="00CA5757">
        <w:rPr>
          <w:rStyle w:val="maestrofonttexto"/>
          <w:rFonts w:ascii="Verdana" w:hAnsi="Verdana"/>
          <w:color w:val="565D3C"/>
          <w:sz w:val="17"/>
          <w:szCs w:val="17"/>
        </w:rPr>
        <w:t>00095016-001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Pr="00372581" w:rsidRDefault="00CA5757" w:rsidP="009F4407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t>“</w:t>
            </w:r>
            <w:r w:rsidRPr="002B04BD">
              <w:t>¿Existen partidas en algún instrumento presupuestal para el ejercicio fiscal 2015 destinado a la Secretaría de Educación Pública del estado de Hidalgo, a sus organismos desconcentrados y/o descentralizados, para realizar actividades de reducción de riesgo de desastres?</w:t>
            </w:r>
            <w:r>
              <w:t>”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720DFE" w:rsidP="00720DF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tenido asignación alguna en términos presupuestales para el rubro </w:t>
            </w:r>
            <w:r w:rsidRPr="002B04BD">
              <w:t>de reducción de riesgo de desastres</w:t>
            </w:r>
            <w:r>
              <w:t>.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F309C0" w:rsidP="00064D85">
            <w:r>
              <w:t>Daniel González</w:t>
            </w:r>
          </w:p>
        </w:tc>
      </w:tr>
    </w:tbl>
    <w:p w:rsidR="007878B0" w:rsidRPr="003117F6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</w:t>
      </w:r>
      <w:r w:rsidR="009C5ECB">
        <w:rPr>
          <w:rFonts w:ascii="Arial" w:hAnsi="Arial" w:cs="Arial"/>
          <w:i/>
          <w:iCs/>
          <w:color w:val="000000"/>
          <w:sz w:val="14"/>
          <w:szCs w:val="14"/>
        </w:rPr>
        <w:t>ENDIENDO EL OFICIO UIPG-001/200</w:t>
      </w: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550407" w:rsidRDefault="00550407" w:rsidP="00FC674F">
      <w:pPr>
        <w:spacing w:after="0" w:line="240" w:lineRule="auto"/>
        <w:rPr>
          <w:rFonts w:ascii="Arial" w:hAnsi="Arial" w:cs="Arial"/>
          <w:b/>
        </w:rPr>
      </w:pPr>
    </w:p>
    <w:p w:rsidR="00550407" w:rsidRDefault="00550407" w:rsidP="00FC674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550407" w:rsidRDefault="00550407" w:rsidP="005504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5295D">
        <w:rPr>
          <w:rFonts w:ascii="Arial" w:eastAsia="Times New Roman" w:hAnsi="Arial" w:cs="Arial"/>
          <w:b/>
          <w:bCs/>
          <w:lang w:eastAsia="es-ES"/>
        </w:rPr>
        <w:t>LIC. MANUEL ENRIQUE ARANDA MONTERO</w:t>
      </w:r>
    </w:p>
    <w:p w:rsidR="00B977FB" w:rsidRPr="00550407" w:rsidRDefault="00550407" w:rsidP="005504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5295D">
        <w:rPr>
          <w:rFonts w:ascii="Arial" w:eastAsia="Times New Roman" w:hAnsi="Arial" w:cs="Arial"/>
          <w:b/>
          <w:bCs/>
          <w:lang w:eastAsia="es-ES"/>
        </w:rPr>
        <w:t xml:space="preserve">JEFE DEL DEPARTAMENTO JURÍDICO DE LA </w:t>
      </w:r>
      <w:proofErr w:type="spellStart"/>
      <w:r w:rsidRPr="0055295D">
        <w:rPr>
          <w:rFonts w:ascii="Arial" w:eastAsia="Times New Roman" w:hAnsi="Arial" w:cs="Arial"/>
          <w:b/>
          <w:bCs/>
          <w:lang w:eastAsia="es-ES"/>
        </w:rPr>
        <w:t>UTMiR</w:t>
      </w:r>
      <w:proofErr w:type="spellEnd"/>
      <w:r w:rsidR="00B977FB" w:rsidRPr="00B47EC7">
        <w:rPr>
          <w:rFonts w:ascii="Arial" w:hAnsi="Arial" w:cs="Arial"/>
          <w:b/>
          <w:lang w:val="es-ES"/>
        </w:rPr>
        <w:t>.</w:t>
      </w:r>
    </w:p>
    <w:p w:rsidR="00B977FB" w:rsidRDefault="00B977FB" w:rsidP="00AF6F88">
      <w:pPr>
        <w:spacing w:after="0" w:line="240" w:lineRule="auto"/>
        <w:jc w:val="center"/>
      </w:pPr>
    </w:p>
    <w:sectPr w:rsidR="00B977FB" w:rsidSect="00915097">
      <w:headerReference w:type="default" r:id="rId8"/>
      <w:footerReference w:type="default" r:id="rId9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52" w:rsidRDefault="000A3D52" w:rsidP="0018564D">
      <w:pPr>
        <w:spacing w:after="0" w:line="240" w:lineRule="auto"/>
      </w:pPr>
      <w:r>
        <w:separator/>
      </w:r>
    </w:p>
  </w:endnote>
  <w:endnote w:type="continuationSeparator" w:id="0">
    <w:p w:rsidR="000A3D52" w:rsidRDefault="000A3D52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rFonts w:ascii="Gotham Medium" w:hAnsi="Gotham Medium"/>
        <w:color w:val="B2B2B2"/>
        <w:sz w:val="14"/>
        <w:szCs w:val="14"/>
      </w:rPr>
      <w:t xml:space="preserve">Circuito Ex Hacienda La Concepción,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52" w:rsidRDefault="000A3D52" w:rsidP="0018564D">
      <w:pPr>
        <w:spacing w:after="0" w:line="240" w:lineRule="auto"/>
      </w:pPr>
      <w:r>
        <w:separator/>
      </w:r>
    </w:p>
  </w:footnote>
  <w:footnote w:type="continuationSeparator" w:id="0">
    <w:p w:rsidR="000A3D52" w:rsidRDefault="000A3D52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4B22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C7F8985" wp14:editId="63CB699A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F2D93" wp14:editId="2EA41C7F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A3D52"/>
    <w:rsid w:val="000B4285"/>
    <w:rsid w:val="000D170D"/>
    <w:rsid w:val="000D2AC0"/>
    <w:rsid w:val="000D69F5"/>
    <w:rsid w:val="000E0496"/>
    <w:rsid w:val="000E1AED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27CC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6813"/>
    <w:rsid w:val="001F135B"/>
    <w:rsid w:val="001F1B8C"/>
    <w:rsid w:val="001F21FC"/>
    <w:rsid w:val="00205732"/>
    <w:rsid w:val="002139EB"/>
    <w:rsid w:val="00215191"/>
    <w:rsid w:val="00217074"/>
    <w:rsid w:val="0022189A"/>
    <w:rsid w:val="002218FC"/>
    <w:rsid w:val="00222286"/>
    <w:rsid w:val="00233ADD"/>
    <w:rsid w:val="002349E8"/>
    <w:rsid w:val="0023699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1792B"/>
    <w:rsid w:val="00421F11"/>
    <w:rsid w:val="0042405E"/>
    <w:rsid w:val="004240DF"/>
    <w:rsid w:val="00424285"/>
    <w:rsid w:val="004247A7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222D"/>
    <w:rsid w:val="004B3605"/>
    <w:rsid w:val="004C0FAB"/>
    <w:rsid w:val="004C5074"/>
    <w:rsid w:val="004E3E8A"/>
    <w:rsid w:val="004F4B4B"/>
    <w:rsid w:val="004F743B"/>
    <w:rsid w:val="004F77A6"/>
    <w:rsid w:val="005023E8"/>
    <w:rsid w:val="00504462"/>
    <w:rsid w:val="00520418"/>
    <w:rsid w:val="00523305"/>
    <w:rsid w:val="00537669"/>
    <w:rsid w:val="00550407"/>
    <w:rsid w:val="00553E02"/>
    <w:rsid w:val="005569AC"/>
    <w:rsid w:val="00565538"/>
    <w:rsid w:val="00565A5F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5F7FEC"/>
    <w:rsid w:val="00611DBB"/>
    <w:rsid w:val="00617A93"/>
    <w:rsid w:val="006277A3"/>
    <w:rsid w:val="00657E1D"/>
    <w:rsid w:val="00662385"/>
    <w:rsid w:val="00662B0B"/>
    <w:rsid w:val="006710D4"/>
    <w:rsid w:val="00685AC2"/>
    <w:rsid w:val="00687D1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0DFE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1D09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CE2"/>
    <w:rsid w:val="009A3FFB"/>
    <w:rsid w:val="009A6FB1"/>
    <w:rsid w:val="009B10CC"/>
    <w:rsid w:val="009B4CB5"/>
    <w:rsid w:val="009C05E5"/>
    <w:rsid w:val="009C120F"/>
    <w:rsid w:val="009C38D8"/>
    <w:rsid w:val="009C4581"/>
    <w:rsid w:val="009C5ECB"/>
    <w:rsid w:val="009D4471"/>
    <w:rsid w:val="009E1CD0"/>
    <w:rsid w:val="009E581F"/>
    <w:rsid w:val="009F39AE"/>
    <w:rsid w:val="009F4407"/>
    <w:rsid w:val="009F7255"/>
    <w:rsid w:val="00A02E56"/>
    <w:rsid w:val="00A03339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72451"/>
    <w:rsid w:val="00C77CC3"/>
    <w:rsid w:val="00C8113A"/>
    <w:rsid w:val="00C927C0"/>
    <w:rsid w:val="00C96264"/>
    <w:rsid w:val="00CA5757"/>
    <w:rsid w:val="00CB53CB"/>
    <w:rsid w:val="00CB6459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512CA"/>
    <w:rsid w:val="00E54BBB"/>
    <w:rsid w:val="00E55AD5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C3CC3"/>
    <w:rsid w:val="00EC4708"/>
    <w:rsid w:val="00ED60EE"/>
    <w:rsid w:val="00ED6364"/>
    <w:rsid w:val="00EE4DEF"/>
    <w:rsid w:val="00EF7267"/>
    <w:rsid w:val="00F2300E"/>
    <w:rsid w:val="00F23282"/>
    <w:rsid w:val="00F309C0"/>
    <w:rsid w:val="00F325FD"/>
    <w:rsid w:val="00F756EF"/>
    <w:rsid w:val="00FB28B5"/>
    <w:rsid w:val="00FC00AA"/>
    <w:rsid w:val="00FC0F4F"/>
    <w:rsid w:val="00FC5496"/>
    <w:rsid w:val="00FC674F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2016-01-12T16:46:00Z</cp:lastPrinted>
  <dcterms:created xsi:type="dcterms:W3CDTF">2016-05-06T15:28:00Z</dcterms:created>
  <dcterms:modified xsi:type="dcterms:W3CDTF">2016-05-06T15:28:00Z</dcterms:modified>
</cp:coreProperties>
</file>